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9A" w:rsidRDefault="006C1869">
      <w:hyperlink r:id="rId5" w:history="1">
        <w:r w:rsidRPr="00DD08F6">
          <w:rPr>
            <w:rStyle w:val="Collegamentoipertestuale"/>
          </w:rPr>
          <w:t>https://www.impresainungiorno.gov.it/web/trento/comune/t/I924</w:t>
        </w:r>
      </w:hyperlink>
    </w:p>
    <w:p w:rsidR="006C1869" w:rsidRDefault="006C1869">
      <w:bookmarkStart w:id="0" w:name="_GoBack"/>
      <w:bookmarkEnd w:id="0"/>
    </w:p>
    <w:sectPr w:rsidR="006C18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69"/>
    <w:rsid w:val="003B1108"/>
    <w:rsid w:val="006C1869"/>
    <w:rsid w:val="0075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18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18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mpresainungiorno.gov.it/web/trento/comune/t/I9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1</cp:revision>
  <dcterms:created xsi:type="dcterms:W3CDTF">2017-05-24T14:56:00Z</dcterms:created>
  <dcterms:modified xsi:type="dcterms:W3CDTF">2017-05-24T14:56:00Z</dcterms:modified>
</cp:coreProperties>
</file>